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300" w:lineRule="auto"/>
        <w:ind w:leftChars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中南大学商学院2021年入学EMBA提前批考核政治及专业课考查考试大纲（第二批）</w:t>
      </w:r>
    </w:p>
    <w:p/>
    <w:tbl>
      <w:tblPr>
        <w:tblStyle w:val="5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244"/>
        <w:gridCol w:w="1845"/>
        <w:gridCol w:w="213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53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考核</w:t>
            </w:r>
            <w:r>
              <w:rPr>
                <w:rFonts w:hint="eastAsia" w:ascii="宋体" w:hAnsi="宋体" w:cs="宋体"/>
                <w:szCs w:val="21"/>
              </w:rPr>
              <w:t>内容</w:t>
            </w:r>
          </w:p>
        </w:tc>
        <w:tc>
          <w:tcPr>
            <w:tcW w:w="22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专业基础课测试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思想政治理论测试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综合素质及能力测试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外语能力</w:t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>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5" w:hRule="atLeast"/>
          <w:jc w:val="center"/>
        </w:trPr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范围及参考书目</w:t>
            </w:r>
          </w:p>
        </w:tc>
        <w:tc>
          <w:tcPr>
            <w:tcW w:w="22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专业基础课科目名称:《管理学》，参考书目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《管理学原理与方法》第 6 版，周三多编，复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旦大学出版社；《管理学》第 3 版，熊勇清编，湖南人民出版社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《习近平新时代中国特色社会主义思想学习纲要》（2019版标准版），中共中央宣传部，学习出版社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综合素质及能力测试主要考察考生的考生工作管理及业绩、专业知识、社会贡献、创新精神和管理人员素质以及考生管理培养潜能等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外语能力测试主要考察考生的英语听说能力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考核方式</w:t>
            </w:r>
          </w:p>
        </w:tc>
        <w:tc>
          <w:tcPr>
            <w:tcW w:w="22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题库抽取试题，现场回答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题库抽取试题，现场回答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采用考生自述、随机问答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采取考生自述、随机问答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22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10分钟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5分钟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10分钟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5分钟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310EB"/>
    <w:rsid w:val="00DB63B7"/>
    <w:rsid w:val="00EB0893"/>
    <w:rsid w:val="00FE3121"/>
    <w:rsid w:val="3C3113B8"/>
    <w:rsid w:val="44630823"/>
    <w:rsid w:val="51923D60"/>
    <w:rsid w:val="5AC50505"/>
    <w:rsid w:val="65BF0D67"/>
    <w:rsid w:val="6C8310EB"/>
    <w:rsid w:val="6F31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2020-05-08T03:55:00Z</dcterms:created>
  <dc:creator>陈向</dc:creator>
  <cp:lastModifiedBy>Dell</cp:lastModifiedBy>
  <dcterms:modified xsi:type="dcterms:W3CDTF">2020-06-12T09:42:41Z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